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D77" w:rsidRPr="00F041BF" w:rsidRDefault="00B45204" w:rsidP="00461D77">
      <w:pPr>
        <w:pStyle w:val="WPNormal"/>
        <w:jc w:val="center"/>
        <w:rPr>
          <w:rFonts w:ascii="Times New Roman" w:hAnsi="Times New Roman"/>
          <w:b/>
          <w:sz w:val="44"/>
          <w:szCs w:val="40"/>
        </w:rPr>
      </w:pPr>
      <w:r w:rsidRPr="00F041BF">
        <w:rPr>
          <w:rFonts w:ascii="Times New Roman" w:hAnsi="Times New Roman"/>
          <w:b/>
          <w:sz w:val="48"/>
          <w:szCs w:val="48"/>
        </w:rPr>
        <w:t>A Syllabus Template</w:t>
      </w:r>
      <w:r w:rsidR="00F041BF" w:rsidRPr="00F041BF">
        <w:rPr>
          <w:rStyle w:val="FootnoteReference"/>
          <w:rFonts w:ascii="Times New Roman" w:hAnsi="Times New Roman"/>
          <w:b/>
          <w:sz w:val="48"/>
          <w:szCs w:val="48"/>
        </w:rPr>
        <w:footnoteReference w:id="1"/>
      </w:r>
      <w:bookmarkStart w:id="0" w:name="_GoBack"/>
      <w:bookmarkEnd w:id="0"/>
    </w:p>
    <w:p w:rsidR="000417BC" w:rsidRPr="00614FC3" w:rsidRDefault="000417BC" w:rsidP="00614FC3"/>
    <w:p w:rsidR="00461D77" w:rsidRPr="00614FC3" w:rsidRDefault="00461D77" w:rsidP="00614FC3">
      <w:pPr>
        <w:pStyle w:val="Title"/>
      </w:pPr>
      <w:r w:rsidRPr="00614FC3">
        <w:t>[Course Title]</w:t>
      </w:r>
    </w:p>
    <w:p w:rsidR="00461D77" w:rsidRPr="00F041BF" w:rsidRDefault="00B45204">
      <w:pPr>
        <w:pStyle w:val="WPNormal"/>
        <w:spacing w:before="240"/>
        <w:jc w:val="center"/>
        <w:rPr>
          <w:rFonts w:ascii="Times New Roman" w:hAnsi="Times New Roman"/>
          <w:i/>
        </w:rPr>
      </w:pPr>
      <w:r w:rsidRPr="00F041BF">
        <w:rPr>
          <w:rFonts w:ascii="Times New Roman" w:hAnsi="Times New Roman"/>
          <w:i/>
        </w:rPr>
        <w:t>[Interesting quotation</w:t>
      </w:r>
      <w:r w:rsidR="00461D77" w:rsidRPr="00F041BF">
        <w:rPr>
          <w:rFonts w:ascii="Times New Roman" w:hAnsi="Times New Roman"/>
          <w:i/>
        </w:rPr>
        <w:t>, motivating information]</w:t>
      </w:r>
      <w:r w:rsidR="00461D77" w:rsidRPr="00F041BF">
        <w:rPr>
          <w:rFonts w:ascii="Times New Roman" w:hAnsi="Times New Roman"/>
        </w:rPr>
        <w:t>.</w:t>
      </w:r>
    </w:p>
    <w:p w:rsidR="00461D77" w:rsidRPr="00F041BF" w:rsidRDefault="00461D77">
      <w:pPr>
        <w:pStyle w:val="WPNormal"/>
        <w:spacing w:before="240"/>
        <w:jc w:val="center"/>
        <w:rPr>
          <w:rFonts w:ascii="Times New Roman" w:hAnsi="Times New Roman"/>
        </w:rPr>
      </w:pPr>
      <w:r w:rsidRPr="00F041BF">
        <w:rPr>
          <w:rFonts w:ascii="Times New Roman" w:hAnsi="Times New Roman"/>
        </w:rPr>
        <w:t>[Semester/Year]</w:t>
      </w:r>
    </w:p>
    <w:p w:rsidR="00461D77" w:rsidRPr="00F041BF" w:rsidRDefault="00461D77">
      <w:pPr>
        <w:pStyle w:val="WPNormal"/>
        <w:jc w:val="center"/>
        <w:rPr>
          <w:rFonts w:ascii="Times New Roman" w:hAnsi="Times New Roman"/>
        </w:rPr>
      </w:pPr>
      <w:r w:rsidRPr="00F041BF">
        <w:rPr>
          <w:rFonts w:ascii="Times New Roman" w:hAnsi="Times New Roman"/>
        </w:rPr>
        <w:t>[Class location]</w:t>
      </w:r>
    </w:p>
    <w:p w:rsidR="00461D77" w:rsidRPr="00F041BF" w:rsidRDefault="00461D77">
      <w:pPr>
        <w:pStyle w:val="WPNormal"/>
        <w:jc w:val="center"/>
        <w:rPr>
          <w:rFonts w:ascii="Times New Roman" w:hAnsi="Times New Roman"/>
        </w:rPr>
      </w:pPr>
      <w:r w:rsidRPr="00F041BF">
        <w:rPr>
          <w:rFonts w:ascii="Times New Roman" w:hAnsi="Times New Roman"/>
        </w:rPr>
        <w:t>[Class Meeting time(s)]</w:t>
      </w:r>
    </w:p>
    <w:p w:rsidR="00461D77" w:rsidRPr="00614FC3" w:rsidRDefault="00461D77" w:rsidP="00614FC3"/>
    <w:tbl>
      <w:tblPr>
        <w:tblStyle w:val="TableGrid"/>
        <w:tblW w:w="0" w:type="auto"/>
        <w:tblLook w:val="04A0" w:firstRow="1" w:lastRow="0" w:firstColumn="1" w:lastColumn="0" w:noHBand="0" w:noVBand="1"/>
      </w:tblPr>
      <w:tblGrid>
        <w:gridCol w:w="2517"/>
        <w:gridCol w:w="2517"/>
        <w:gridCol w:w="2518"/>
        <w:gridCol w:w="2518"/>
      </w:tblGrid>
      <w:tr w:rsidR="00614FC3" w:rsidTr="00614FC3">
        <w:tc>
          <w:tcPr>
            <w:tcW w:w="2517" w:type="dxa"/>
            <w:vAlign w:val="center"/>
          </w:tcPr>
          <w:p w:rsidR="00614FC3" w:rsidRDefault="00614FC3" w:rsidP="00614FC3">
            <w:pPr>
              <w:pStyle w:val="WPNormal"/>
              <w:rPr>
                <w:rFonts w:ascii="Times New Roman" w:hAnsi="Times New Roman"/>
              </w:rPr>
            </w:pPr>
            <w:r>
              <w:rPr>
                <w:rFonts w:ascii="Times New Roman" w:hAnsi="Times New Roman"/>
              </w:rPr>
              <w:t>Instructor:</w:t>
            </w:r>
          </w:p>
        </w:tc>
        <w:tc>
          <w:tcPr>
            <w:tcW w:w="2517" w:type="dxa"/>
          </w:tcPr>
          <w:p w:rsidR="00614FC3" w:rsidRDefault="00614FC3">
            <w:pPr>
              <w:pStyle w:val="WPNormal"/>
              <w:rPr>
                <w:rFonts w:ascii="Times New Roman" w:hAnsi="Times New Roman"/>
              </w:rPr>
            </w:pPr>
            <w:r>
              <w:rPr>
                <w:rFonts w:ascii="Times New Roman" w:hAnsi="Times New Roman"/>
              </w:rPr>
              <w:t>[Name]</w:t>
            </w:r>
          </w:p>
        </w:tc>
        <w:tc>
          <w:tcPr>
            <w:tcW w:w="2518" w:type="dxa"/>
            <w:vMerge w:val="restart"/>
            <w:vAlign w:val="center"/>
          </w:tcPr>
          <w:p w:rsidR="00614FC3" w:rsidRDefault="00614FC3" w:rsidP="00614FC3">
            <w:pPr>
              <w:pStyle w:val="WPNormal"/>
              <w:rPr>
                <w:rFonts w:ascii="Times New Roman" w:hAnsi="Times New Roman"/>
              </w:rPr>
            </w:pPr>
            <w:r>
              <w:rPr>
                <w:rFonts w:ascii="Times New Roman" w:hAnsi="Times New Roman"/>
              </w:rPr>
              <w:t>Contact Information:</w:t>
            </w:r>
          </w:p>
        </w:tc>
        <w:tc>
          <w:tcPr>
            <w:tcW w:w="2518" w:type="dxa"/>
            <w:vMerge w:val="restart"/>
          </w:tcPr>
          <w:p w:rsidR="00614FC3" w:rsidRDefault="00614FC3">
            <w:pPr>
              <w:pStyle w:val="WPNormal"/>
              <w:rPr>
                <w:rFonts w:ascii="Times New Roman" w:hAnsi="Times New Roman"/>
              </w:rPr>
            </w:pPr>
            <w:r>
              <w:rPr>
                <w:rFonts w:ascii="Times New Roman" w:hAnsi="Times New Roman"/>
              </w:rPr>
              <w:t>[Office location]</w:t>
            </w:r>
          </w:p>
          <w:p w:rsidR="00614FC3" w:rsidRDefault="00614FC3">
            <w:pPr>
              <w:pStyle w:val="WPNormal"/>
              <w:rPr>
                <w:rFonts w:ascii="Times New Roman" w:hAnsi="Times New Roman"/>
              </w:rPr>
            </w:pPr>
            <w:r>
              <w:rPr>
                <w:rFonts w:ascii="Times New Roman" w:hAnsi="Times New Roman"/>
              </w:rPr>
              <w:t>[Phone]</w:t>
            </w:r>
          </w:p>
          <w:p w:rsidR="00614FC3" w:rsidRDefault="00614FC3">
            <w:pPr>
              <w:pStyle w:val="WPNormal"/>
              <w:rPr>
                <w:rFonts w:ascii="Times New Roman" w:hAnsi="Times New Roman"/>
              </w:rPr>
            </w:pPr>
            <w:r>
              <w:rPr>
                <w:rFonts w:ascii="Times New Roman" w:hAnsi="Times New Roman"/>
              </w:rPr>
              <w:t>[Email]</w:t>
            </w:r>
          </w:p>
        </w:tc>
      </w:tr>
      <w:tr w:rsidR="00614FC3" w:rsidTr="00614FC3">
        <w:tc>
          <w:tcPr>
            <w:tcW w:w="2517" w:type="dxa"/>
            <w:vAlign w:val="center"/>
          </w:tcPr>
          <w:p w:rsidR="00614FC3" w:rsidRDefault="00614FC3" w:rsidP="00614FC3">
            <w:pPr>
              <w:pStyle w:val="WPNormal"/>
              <w:rPr>
                <w:rFonts w:ascii="Times New Roman" w:hAnsi="Times New Roman"/>
              </w:rPr>
            </w:pPr>
            <w:r>
              <w:rPr>
                <w:rFonts w:ascii="Times New Roman" w:hAnsi="Times New Roman"/>
              </w:rPr>
              <w:t>Office Hours:</w:t>
            </w:r>
          </w:p>
        </w:tc>
        <w:tc>
          <w:tcPr>
            <w:tcW w:w="2517" w:type="dxa"/>
          </w:tcPr>
          <w:p w:rsidR="00614FC3" w:rsidRDefault="00614FC3">
            <w:pPr>
              <w:pStyle w:val="WPNormal"/>
              <w:rPr>
                <w:rFonts w:ascii="Times New Roman" w:hAnsi="Times New Roman"/>
              </w:rPr>
            </w:pPr>
            <w:r>
              <w:rPr>
                <w:rFonts w:ascii="Times New Roman" w:hAnsi="Times New Roman"/>
              </w:rPr>
              <w:t>[Scheduled]</w:t>
            </w:r>
          </w:p>
          <w:p w:rsidR="00614FC3" w:rsidRDefault="00614FC3">
            <w:pPr>
              <w:pStyle w:val="WPNormal"/>
              <w:rPr>
                <w:rFonts w:ascii="Times New Roman" w:hAnsi="Times New Roman"/>
              </w:rPr>
            </w:pPr>
            <w:r>
              <w:rPr>
                <w:rFonts w:ascii="Times New Roman" w:hAnsi="Times New Roman"/>
              </w:rPr>
              <w:t>Also by appointment.</w:t>
            </w:r>
          </w:p>
        </w:tc>
        <w:tc>
          <w:tcPr>
            <w:tcW w:w="2518" w:type="dxa"/>
            <w:vMerge/>
          </w:tcPr>
          <w:p w:rsidR="00614FC3" w:rsidRDefault="00614FC3">
            <w:pPr>
              <w:pStyle w:val="WPNormal"/>
              <w:rPr>
                <w:rFonts w:ascii="Times New Roman" w:hAnsi="Times New Roman"/>
              </w:rPr>
            </w:pPr>
          </w:p>
        </w:tc>
        <w:tc>
          <w:tcPr>
            <w:tcW w:w="2518" w:type="dxa"/>
            <w:vMerge/>
          </w:tcPr>
          <w:p w:rsidR="00614FC3" w:rsidRDefault="00614FC3">
            <w:pPr>
              <w:pStyle w:val="WPNormal"/>
              <w:rPr>
                <w:rFonts w:ascii="Times New Roman" w:hAnsi="Times New Roman"/>
              </w:rPr>
            </w:pPr>
          </w:p>
        </w:tc>
      </w:tr>
    </w:tbl>
    <w:p w:rsidR="00614FC3" w:rsidRPr="00614FC3" w:rsidRDefault="00614FC3" w:rsidP="00614FC3"/>
    <w:p w:rsidR="00461D77" w:rsidRPr="00614FC3" w:rsidRDefault="00614FC3" w:rsidP="00614FC3">
      <w:pPr>
        <w:pStyle w:val="Heading1"/>
      </w:pPr>
      <w:r>
        <w:t>I. Rationale</w:t>
      </w:r>
    </w:p>
    <w:p w:rsidR="00461D77" w:rsidRPr="00F041BF" w:rsidRDefault="00461D77" w:rsidP="00614FC3">
      <w:r w:rsidRPr="00F041BF">
        <w:t xml:space="preserve">Why does this course exist? How does it fit in with the rest of the field/area’s curriculum? </w:t>
      </w:r>
    </w:p>
    <w:p w:rsidR="00461D77" w:rsidRPr="00614FC3" w:rsidRDefault="00461D77" w:rsidP="00614FC3"/>
    <w:p w:rsidR="00461D77" w:rsidRPr="00614FC3" w:rsidRDefault="00461D77" w:rsidP="00614FC3">
      <w:pPr>
        <w:pStyle w:val="Heading1"/>
      </w:pPr>
      <w:r w:rsidRPr="00614FC3">
        <w:t>II. Course Aims and</w:t>
      </w:r>
      <w:r w:rsidR="00F227DE" w:rsidRPr="00614FC3">
        <w:t xml:space="preserve"> Outcomes</w:t>
      </w:r>
    </w:p>
    <w:p w:rsidR="00461D77" w:rsidRPr="00614FC3" w:rsidRDefault="00461D77" w:rsidP="00614FC3">
      <w:pPr>
        <w:pStyle w:val="Heading2"/>
      </w:pPr>
      <w:r w:rsidRPr="00614FC3">
        <w:t>Aims</w:t>
      </w:r>
    </w:p>
    <w:p w:rsidR="00461D77" w:rsidRPr="00F041BF" w:rsidRDefault="00461D77" w:rsidP="00614FC3">
      <w:r w:rsidRPr="00F041BF">
        <w:t>Thinking from the prospective students’ point of view, what general outcomes is the course designed to achieve? How will it contribute to them professionally?</w:t>
      </w:r>
    </w:p>
    <w:p w:rsidR="00461D77" w:rsidRPr="00614FC3" w:rsidRDefault="00461D77" w:rsidP="00614FC3"/>
    <w:p w:rsidR="00461D77" w:rsidRPr="00614FC3" w:rsidRDefault="00461D77" w:rsidP="00614FC3">
      <w:pPr>
        <w:pStyle w:val="Heading2"/>
      </w:pPr>
      <w:r w:rsidRPr="00614FC3">
        <w:t>Specific Learning O</w:t>
      </w:r>
      <w:r w:rsidR="00F227DE" w:rsidRPr="00614FC3">
        <w:t>utcom</w:t>
      </w:r>
      <w:r w:rsidR="00614FC3">
        <w:t>es</w:t>
      </w:r>
    </w:p>
    <w:p w:rsidR="00461D77" w:rsidRPr="00F041BF" w:rsidRDefault="00461D77" w:rsidP="00614FC3">
      <w:r w:rsidRPr="00F041BF">
        <w:t xml:space="preserve">By the end of this course, students will: </w:t>
      </w:r>
    </w:p>
    <w:p w:rsidR="00461D77" w:rsidRPr="00F041BF" w:rsidRDefault="00461D77" w:rsidP="00614FC3">
      <w:r w:rsidRPr="00F041BF">
        <w:t xml:space="preserve">List as specifically as possible the learning outcomes the course is intended to produce. It is helpful here to think about the kinds of evidence you will need to assess the students’ learning as your </w:t>
      </w:r>
      <w:r w:rsidR="00F227DE" w:rsidRPr="00F041BF">
        <w:t>outcomes</w:t>
      </w:r>
      <w:r w:rsidRPr="00F041BF">
        <w:t xml:space="preserve"> should drive your assessment and grading schema. Kinds of evidence can be manifest in what students say, do, think and/or feel. What they say (as on an exam, paper, project, homework, etc., or in class discussion) </w:t>
      </w:r>
      <w:proofErr w:type="gramStart"/>
      <w:r w:rsidRPr="00F041BF">
        <w:t>is a reflection of</w:t>
      </w:r>
      <w:proofErr w:type="gramEnd"/>
      <w:r w:rsidRPr="00F041BF">
        <w:t xml:space="preserve"> their thinking. Feelings are often neglected in specifying course or class </w:t>
      </w:r>
      <w:r w:rsidR="00F227DE" w:rsidRPr="00F041BF">
        <w:t>outcomes</w:t>
      </w:r>
      <w:r w:rsidRPr="00F041BF">
        <w:t xml:space="preserve">, yet the research on the role of affect (emotions and feelings) in learning has been well documented and has been shown to have a significant influence and integration with cognitive learning. For example, if you were teaching a course on ecology it would be difficult to do without addressing human values, which have an affective aspect to them. If certain </w:t>
      </w:r>
      <w:r w:rsidR="00F227DE" w:rsidRPr="00F041BF">
        <w:t>psychomotor</w:t>
      </w:r>
      <w:r w:rsidRPr="00F041BF">
        <w:t xml:space="preserve"> skills are intended to be developed, the evidence will be in doing (as in a lab course where actions like titration, completing successful assays, collecting meaningful data and analyzing it are regular expectations) they should be articulated as clearly as possible. A well stated </w:t>
      </w:r>
      <w:r w:rsidR="000D1EF2" w:rsidRPr="00F041BF">
        <w:t xml:space="preserve">outcome </w:t>
      </w:r>
      <w:r w:rsidRPr="00F041BF">
        <w:t>has two components: substance (content/subject matter like osmosis or absorption) and form: what action must the student perform with regards to the substance (</w:t>
      </w:r>
      <w:proofErr w:type="gramStart"/>
      <w:r w:rsidRPr="00F041BF">
        <w:t>compare and contrast</w:t>
      </w:r>
      <w:proofErr w:type="gramEnd"/>
      <w:r w:rsidRPr="00F041BF">
        <w:t>, evaluate, analyze, apply, etc.)</w:t>
      </w:r>
    </w:p>
    <w:p w:rsidR="00DB2A53" w:rsidRPr="00614FC3" w:rsidRDefault="00DB2A53" w:rsidP="00614FC3"/>
    <w:p w:rsidR="00461D77" w:rsidRPr="00F041BF" w:rsidRDefault="00614FC3" w:rsidP="00614FC3">
      <w:pPr>
        <w:pStyle w:val="Heading1"/>
      </w:pPr>
      <w:r>
        <w:lastRenderedPageBreak/>
        <w:t>III. Format and Procedures</w:t>
      </w:r>
    </w:p>
    <w:p w:rsidR="00461D77" w:rsidRDefault="00461D77" w:rsidP="00614FC3">
      <w:r w:rsidRPr="00F041BF">
        <w:t>How is the course structured and how will classes be carried out? What behavioral expectations does the instructor have for the students in class? This is where specifications for attendance, participation, respect for others, etc. should be spelled out to act as a behavioral guide. If the course has multiple formats (like lecture &amp; recitation, lab and discussion, group learning projects and/or presentations) these should be explained clearly</w:t>
      </w:r>
    </w:p>
    <w:p w:rsidR="00614FC3" w:rsidRPr="00614FC3" w:rsidRDefault="00614FC3" w:rsidP="00614FC3"/>
    <w:p w:rsidR="00461D77" w:rsidRPr="00F041BF" w:rsidRDefault="00461D77" w:rsidP="00614FC3">
      <w:pPr>
        <w:pStyle w:val="Heading1"/>
      </w:pPr>
      <w:r w:rsidRPr="00F041BF">
        <w:t>IV.  My Assumptions</w:t>
      </w:r>
    </w:p>
    <w:p w:rsidR="00461D77" w:rsidRPr="00614FC3" w:rsidRDefault="00461D77" w:rsidP="00614FC3">
      <w:r w:rsidRPr="00614FC3">
        <w:t>This is a section where the instructor can communicate his or her personal assumptions and/or biases regarding the course content to set it off from other similar courses and other instructors. Does the instructor have a unique operational definition for some of the core course concepts? What principles and/or beliefs about either the content or how to effectively learn the content held by the instructor would it be helpful for the students to know up front?</w:t>
      </w:r>
    </w:p>
    <w:p w:rsidR="00614FC3" w:rsidRPr="00614FC3" w:rsidRDefault="00614FC3" w:rsidP="00614FC3"/>
    <w:p w:rsidR="00614FC3" w:rsidRDefault="00614FC3" w:rsidP="00614FC3">
      <w:pPr>
        <w:pStyle w:val="Heading1"/>
      </w:pPr>
      <w:r>
        <w:t>V. Course Requirements</w:t>
      </w:r>
    </w:p>
    <w:p w:rsidR="00461D77" w:rsidRPr="00F041BF" w:rsidRDefault="00461D77" w:rsidP="00614FC3">
      <w:r w:rsidRPr="00F041BF">
        <w:t>Whatever tasks and assignments you include in your course should be aligned with the specified learning outcomes (final learning state, skills, knowledge, attitudes and values the students leave the course with) you have defined and specified earlier.</w:t>
      </w:r>
    </w:p>
    <w:p w:rsidR="00461D77" w:rsidRPr="00F041BF" w:rsidRDefault="00461D77">
      <w:pPr>
        <w:pStyle w:val="WPNormal"/>
        <w:rPr>
          <w:rFonts w:ascii="Times New Roman" w:hAnsi="Times New Roman"/>
        </w:rPr>
      </w:pPr>
    </w:p>
    <w:p w:rsidR="00461D77" w:rsidRPr="00614FC3" w:rsidRDefault="00461D77" w:rsidP="00614FC3">
      <w:pPr>
        <w:pStyle w:val="Heading3"/>
      </w:pPr>
      <w:r w:rsidRPr="00614FC3">
        <w:t>1. Class attendance and participation</w:t>
      </w:r>
      <w:r w:rsidR="00614FC3" w:rsidRPr="00614FC3">
        <w:t xml:space="preserve"> policy:</w:t>
      </w:r>
    </w:p>
    <w:p w:rsidR="00461D77" w:rsidRPr="00F041BF" w:rsidRDefault="00461D77">
      <w:pPr>
        <w:pStyle w:val="WPNormal"/>
        <w:rPr>
          <w:rFonts w:ascii="Times New Roman" w:hAnsi="Times New Roman"/>
        </w:rPr>
      </w:pPr>
    </w:p>
    <w:p w:rsidR="00461D77" w:rsidRPr="00614FC3" w:rsidRDefault="00461D77" w:rsidP="00614FC3">
      <w:pPr>
        <w:pStyle w:val="Heading3"/>
      </w:pPr>
      <w:r w:rsidRPr="00614FC3">
        <w:t xml:space="preserve">2. Course readings:  </w:t>
      </w:r>
    </w:p>
    <w:p w:rsidR="00461D77" w:rsidRPr="00614FC3" w:rsidRDefault="00461D77" w:rsidP="00614FC3">
      <w:pPr>
        <w:pStyle w:val="Heading4"/>
      </w:pPr>
      <w:r w:rsidRPr="00614FC3">
        <w:t>(a)</w:t>
      </w:r>
      <w:r w:rsidR="00614FC3" w:rsidRPr="00614FC3">
        <w:tab/>
      </w:r>
      <w:r w:rsidRPr="00614FC3">
        <w:t>Required text</w:t>
      </w:r>
      <w:r w:rsidR="00614FC3" w:rsidRPr="00614FC3">
        <w:t>(s)</w:t>
      </w:r>
    </w:p>
    <w:p w:rsidR="00461D77" w:rsidRPr="00614FC3" w:rsidRDefault="00461D77" w:rsidP="00614FC3">
      <w:pPr>
        <w:pStyle w:val="Heading4"/>
      </w:pPr>
      <w:r w:rsidRPr="00614FC3">
        <w:t>(b)</w:t>
      </w:r>
      <w:r w:rsidR="00614FC3" w:rsidRPr="00614FC3">
        <w:tab/>
      </w:r>
      <w:r w:rsidRPr="00614FC3">
        <w:t xml:space="preserve">Background readings, course packet available in the university </w:t>
      </w:r>
      <w:r w:rsidR="00F227DE" w:rsidRPr="00614FC3">
        <w:t>bookstore?</w:t>
      </w:r>
      <w:r w:rsidRPr="00614FC3">
        <w:t xml:space="preserve"> Use of course </w:t>
      </w:r>
      <w:r w:rsidR="00614FC3" w:rsidRPr="00614FC3">
        <w:t>Canvas</w:t>
      </w:r>
      <w:r w:rsidRPr="00614FC3">
        <w:t xml:space="preserve"> web site? Download and bring handouts to class?</w:t>
      </w:r>
    </w:p>
    <w:p w:rsidR="00461D77" w:rsidRPr="00F041BF" w:rsidRDefault="00461D77">
      <w:pPr>
        <w:pStyle w:val="WPNormal"/>
        <w:rPr>
          <w:rFonts w:ascii="Times New Roman" w:hAnsi="Times New Roman"/>
        </w:rPr>
      </w:pPr>
    </w:p>
    <w:p w:rsidR="00614FC3" w:rsidRDefault="00461D77" w:rsidP="00614FC3">
      <w:pPr>
        <w:pStyle w:val="Heading3"/>
      </w:pPr>
      <w:r w:rsidRPr="00614FC3">
        <w:t>3. Assignments based on the number of credits fo</w:t>
      </w:r>
      <w:r w:rsidR="00614FC3">
        <w:t>r which the learner is enrolled</w:t>
      </w:r>
    </w:p>
    <w:p w:rsidR="00461D77" w:rsidRPr="00614FC3" w:rsidRDefault="00614FC3" w:rsidP="00614FC3">
      <w:r>
        <w:t>[</w:t>
      </w:r>
      <w:r w:rsidR="00461D77" w:rsidRPr="00614FC3">
        <w:t>This template provides options for students to choose the number of credits they register for. This option is n</w:t>
      </w:r>
      <w:r>
        <w:t>ot appropriate for all courses.]</w:t>
      </w:r>
    </w:p>
    <w:p w:rsidR="00461D77" w:rsidRPr="00614FC3" w:rsidRDefault="00461D77" w:rsidP="00614FC3">
      <w:pPr>
        <w:pStyle w:val="Heading4"/>
      </w:pPr>
      <w:r w:rsidRPr="00614FC3">
        <w:t>(a)</w:t>
      </w:r>
      <w:r w:rsidR="00614FC3" w:rsidRPr="00614FC3">
        <w:tab/>
      </w:r>
      <w:r w:rsidRPr="00614FC3">
        <w:t>One credit – What are the minimum requirements if the student can choose to ta</w:t>
      </w:r>
      <w:r w:rsidR="00614FC3">
        <w:t>ke the course for one credit?</w:t>
      </w:r>
    </w:p>
    <w:p w:rsidR="00461D77" w:rsidRPr="007E7E94" w:rsidRDefault="007E7E94" w:rsidP="007E7E94">
      <w:pPr>
        <w:pStyle w:val="Heading5"/>
      </w:pPr>
      <w:r w:rsidRPr="007E7E94">
        <w:t>(1)</w:t>
      </w:r>
      <w:r w:rsidRPr="007E7E94">
        <w:tab/>
      </w:r>
    </w:p>
    <w:p w:rsidR="00461D77" w:rsidRPr="00F041BF" w:rsidRDefault="00461D77">
      <w:pPr>
        <w:pStyle w:val="WPNormal"/>
        <w:ind w:left="1440"/>
        <w:rPr>
          <w:rFonts w:ascii="Times New Roman" w:hAnsi="Times New Roman"/>
        </w:rPr>
      </w:pPr>
    </w:p>
    <w:p w:rsidR="00461D77" w:rsidRPr="00F041BF" w:rsidRDefault="007E7E94" w:rsidP="007E7E94">
      <w:pPr>
        <w:pStyle w:val="Heading5"/>
      </w:pPr>
      <w:r>
        <w:t>(2)</w:t>
      </w:r>
      <w:r>
        <w:tab/>
      </w:r>
    </w:p>
    <w:p w:rsidR="00461D77" w:rsidRPr="00F041BF" w:rsidRDefault="00461D77">
      <w:pPr>
        <w:pStyle w:val="WPNormal"/>
        <w:rPr>
          <w:rFonts w:ascii="Times New Roman" w:hAnsi="Times New Roman"/>
        </w:rPr>
      </w:pPr>
    </w:p>
    <w:p w:rsidR="00461D77" w:rsidRPr="00F041BF" w:rsidRDefault="00461D77" w:rsidP="007E7E94">
      <w:pPr>
        <w:pStyle w:val="Heading4"/>
      </w:pPr>
      <w:r w:rsidRPr="007E7E94">
        <w:t>(b)</w:t>
      </w:r>
      <w:r w:rsidR="007E7E94">
        <w:tab/>
      </w:r>
      <w:r w:rsidRPr="00F041BF">
        <w:t>Two credits – In addition to those activities for one credit, students electing two credits will</w:t>
      </w:r>
      <w:r w:rsidR="007E7E94">
        <w:t>…</w:t>
      </w:r>
    </w:p>
    <w:p w:rsidR="00461D77" w:rsidRPr="00F041BF" w:rsidRDefault="00461D77">
      <w:pPr>
        <w:pStyle w:val="WPNormal"/>
        <w:rPr>
          <w:rFonts w:ascii="Times New Roman" w:hAnsi="Times New Roman"/>
        </w:rPr>
      </w:pPr>
    </w:p>
    <w:p w:rsidR="00461D77" w:rsidRPr="00F041BF" w:rsidRDefault="00461D77" w:rsidP="007E7E94">
      <w:pPr>
        <w:pStyle w:val="Heading4"/>
      </w:pPr>
      <w:r w:rsidRPr="007E7E94">
        <w:t>(c)</w:t>
      </w:r>
      <w:r w:rsidR="007E7E94">
        <w:tab/>
      </w:r>
      <w:r w:rsidRPr="00F041BF">
        <w:t>Three credits – Those selecting three credits must complete the work for the first two credits,</w:t>
      </w:r>
      <w:r w:rsidR="007E7E94">
        <w:t xml:space="preserve"> but in addition they must…</w:t>
      </w:r>
    </w:p>
    <w:p w:rsidR="00461D77" w:rsidRPr="00F041BF" w:rsidRDefault="00461D77">
      <w:pPr>
        <w:pStyle w:val="WPNormal"/>
        <w:rPr>
          <w:rFonts w:ascii="Times New Roman" w:hAnsi="Times New Roman"/>
        </w:rPr>
      </w:pPr>
    </w:p>
    <w:p w:rsidR="007E7E94" w:rsidRDefault="007E7E94" w:rsidP="007E7E94">
      <w:pPr>
        <w:pStyle w:val="Heading1"/>
      </w:pPr>
      <w:r>
        <w:t>V. Grading Procedures</w:t>
      </w:r>
    </w:p>
    <w:p w:rsidR="00461D77" w:rsidRPr="00F041BF" w:rsidRDefault="00461D77">
      <w:pPr>
        <w:pStyle w:val="WPNormal"/>
        <w:rPr>
          <w:rFonts w:ascii="Times New Roman" w:hAnsi="Times New Roman"/>
        </w:rPr>
      </w:pPr>
      <w:r w:rsidRPr="007E7E94">
        <w:rPr>
          <w:rFonts w:ascii="Times New Roman" w:hAnsi="Times New Roman"/>
        </w:rPr>
        <w:t>Grades</w:t>
      </w:r>
      <w:r w:rsidR="007E7E94">
        <w:rPr>
          <w:rFonts w:ascii="Times New Roman" w:hAnsi="Times New Roman"/>
        </w:rPr>
        <w:t xml:space="preserve"> will be based upon the following assignments and exams.</w:t>
      </w:r>
    </w:p>
    <w:p w:rsidR="00461D77" w:rsidRPr="007E7E94" w:rsidRDefault="00461D77" w:rsidP="007E7E94">
      <w:pPr>
        <w:pStyle w:val="Heading2"/>
      </w:pPr>
      <w:r w:rsidRPr="007E7E94">
        <w:t>1.</w:t>
      </w:r>
      <w:r w:rsidR="007E7E94">
        <w:tab/>
      </w:r>
    </w:p>
    <w:p w:rsidR="00DB2A53" w:rsidRPr="007E7E94" w:rsidRDefault="00DB2A53" w:rsidP="007E7E94"/>
    <w:p w:rsidR="00461D77" w:rsidRPr="00F041BF" w:rsidRDefault="00461D77" w:rsidP="007E7E94">
      <w:pPr>
        <w:pStyle w:val="Heading2"/>
      </w:pPr>
      <w:r w:rsidRPr="00F041BF">
        <w:lastRenderedPageBreak/>
        <w:t>2.</w:t>
      </w:r>
      <w:r w:rsidR="007E7E94">
        <w:tab/>
      </w:r>
    </w:p>
    <w:p w:rsidR="00461D77" w:rsidRPr="007E7E94" w:rsidRDefault="00461D77" w:rsidP="007E7E94"/>
    <w:p w:rsidR="00461D77" w:rsidRPr="00F041BF" w:rsidRDefault="00461D77" w:rsidP="007E7E94">
      <w:pPr>
        <w:pStyle w:val="Heading2"/>
      </w:pPr>
      <w:r w:rsidRPr="00F041BF">
        <w:t>3.</w:t>
      </w:r>
      <w:r w:rsidR="007E7E94">
        <w:tab/>
      </w:r>
      <w:r w:rsidR="007E7E94">
        <w:rPr>
          <w:b w:val="0"/>
          <w:i w:val="0"/>
        </w:rPr>
        <w:t>[</w:t>
      </w:r>
      <w:r w:rsidR="00DB2A53" w:rsidRPr="007E7E94">
        <w:rPr>
          <w:b w:val="0"/>
          <w:i w:val="0"/>
        </w:rPr>
        <w:t>etc.</w:t>
      </w:r>
      <w:r w:rsidR="007E7E94">
        <w:rPr>
          <w:b w:val="0"/>
          <w:i w:val="0"/>
        </w:rPr>
        <w:t xml:space="preserve">, </w:t>
      </w:r>
      <w:r w:rsidR="00DB2A53" w:rsidRPr="007E7E94">
        <w:rPr>
          <w:b w:val="0"/>
          <w:i w:val="0"/>
        </w:rPr>
        <w:t>more numbers than 3, no doubt</w:t>
      </w:r>
      <w:r w:rsidR="007E7E94">
        <w:rPr>
          <w:b w:val="0"/>
          <w:i w:val="0"/>
        </w:rPr>
        <w:t>]</w:t>
      </w:r>
    </w:p>
    <w:p w:rsidR="00461D77" w:rsidRPr="007E7E94" w:rsidRDefault="00461D77" w:rsidP="007E7E94"/>
    <w:p w:rsidR="00461D77" w:rsidRPr="00F041BF" w:rsidRDefault="00461D77" w:rsidP="007E7E94">
      <w:r w:rsidRPr="00F041BF">
        <w:t xml:space="preserve">Keep in mind, as you decide the weighting for the different assignments and tasks you give students it will have a major impact on their effort distribution. For example, if you have many homework assignments and/or quizzes, but not any one of them will count significantly toward the final grade, students may invest less time and commitment to doing them. If a certain percentage of the students’ grades </w:t>
      </w:r>
      <w:r w:rsidR="00F227DE" w:rsidRPr="00F041BF">
        <w:t>are</w:t>
      </w:r>
      <w:r w:rsidRPr="00F041BF">
        <w:t xml:space="preserve"> based on class participation, what criteria will be used to make that assessment: quantity or quality? If quality, what determines quality?</w:t>
      </w:r>
    </w:p>
    <w:p w:rsidR="00461D77" w:rsidRPr="00F041BF" w:rsidRDefault="00461D77">
      <w:pPr>
        <w:pStyle w:val="WPNormal"/>
        <w:rPr>
          <w:rFonts w:ascii="Times New Roman" w:hAnsi="Times New Roman"/>
        </w:rPr>
      </w:pPr>
    </w:p>
    <w:p w:rsidR="00461D77" w:rsidRPr="00F041BF" w:rsidRDefault="00461D77" w:rsidP="007E7E94">
      <w:pPr>
        <w:pStyle w:val="Heading1"/>
      </w:pPr>
      <w:r w:rsidRPr="00F041BF">
        <w:t xml:space="preserve">VI. </w:t>
      </w:r>
      <w:r w:rsidR="00F071E9" w:rsidRPr="00F041BF">
        <w:t>Academic Integrity and Dishonorable conduct</w:t>
      </w:r>
    </w:p>
    <w:p w:rsidR="00F071E9" w:rsidRPr="007E7E94" w:rsidRDefault="00F071E9" w:rsidP="007E7E94"/>
    <w:p w:rsidR="00F071E9" w:rsidRPr="00F041BF" w:rsidRDefault="00F071E9" w:rsidP="00614FC3">
      <w:r w:rsidRPr="007E7E94">
        <w:t>Like you, I regard cheating and plagiarism--and all forms of dishonorable action--as serious breaches of the contract we all have with each other.  I ordinarily refer such cases to the Honor Council. For specifics, see</w:t>
      </w:r>
      <w:r w:rsidRPr="00F041BF">
        <w:t xml:space="preserve"> </w:t>
      </w:r>
      <w:hyperlink r:id="rId8" w:history="1">
        <w:r w:rsidRPr="007E7E94">
          <w:rPr>
            <w:rStyle w:val="Hyperlink"/>
          </w:rPr>
          <w:t>http://www.baylor.edu/h</w:t>
        </w:r>
        <w:r w:rsidRPr="007E7E94">
          <w:rPr>
            <w:rStyle w:val="Hyperlink"/>
          </w:rPr>
          <w:t>o</w:t>
        </w:r>
        <w:r w:rsidRPr="007E7E94">
          <w:rPr>
            <w:rStyle w:val="Hyperlink"/>
          </w:rPr>
          <w:t>norcode/index.php?id=44060</w:t>
        </w:r>
      </w:hyperlink>
      <w:r w:rsidR="007E7E94">
        <w:t>.</w:t>
      </w:r>
    </w:p>
    <w:p w:rsidR="00461D77" w:rsidRPr="007E7E94" w:rsidRDefault="00461D77" w:rsidP="007E7E94"/>
    <w:p w:rsidR="00461D77" w:rsidRPr="00F041BF" w:rsidRDefault="00461D77" w:rsidP="007E7E94">
      <w:pPr>
        <w:pStyle w:val="Heading1"/>
      </w:pPr>
      <w:r w:rsidRPr="00F041BF">
        <w:t>VII. Accommodations for students with disabilities</w:t>
      </w:r>
    </w:p>
    <w:p w:rsidR="00461D77" w:rsidRPr="00F041BF" w:rsidRDefault="00461D77" w:rsidP="007E7E94">
      <w:r w:rsidRPr="00F041BF">
        <w:t xml:space="preserve">In compliance with the </w:t>
      </w:r>
      <w:r w:rsidR="00F071E9" w:rsidRPr="00F041BF">
        <w:t>Baylor</w:t>
      </w:r>
      <w:r w:rsidRPr="00F041BF">
        <w:t xml:space="preserve"> University policy and equal access laws, I am available to discuss appropriate academic accommodations that may be required for student with disabilities. Requests for academic accommodations </w:t>
      </w:r>
      <w:proofErr w:type="spellStart"/>
      <w:r w:rsidR="00F071E9" w:rsidRPr="00F041BF">
        <w:t>ned</w:t>
      </w:r>
      <w:proofErr w:type="spellEnd"/>
      <w:r w:rsidRPr="00F041BF">
        <w:t xml:space="preserve"> to be made </w:t>
      </w:r>
      <w:r w:rsidR="00F071E9" w:rsidRPr="00F041BF">
        <w:t>before the second week</w:t>
      </w:r>
      <w:r w:rsidRPr="00F041BF">
        <w:t xml:space="preserve"> of the semester, except for unusual circumstan</w:t>
      </w:r>
      <w:r w:rsidR="00F071E9" w:rsidRPr="00F041BF">
        <w:t>ces. I encourage s</w:t>
      </w:r>
      <w:r w:rsidRPr="00F041BF">
        <w:t xml:space="preserve">tudents to register with </w:t>
      </w:r>
      <w:r w:rsidR="00F071E9" w:rsidRPr="00F041BF">
        <w:t xml:space="preserve">OALA (Office of Access and Learning Accommodation) </w:t>
      </w:r>
      <w:r w:rsidRPr="00F041BF">
        <w:t>to verify their eligibility for appropriate accommodations.</w:t>
      </w:r>
    </w:p>
    <w:p w:rsidR="00461D77" w:rsidRPr="007E7E94" w:rsidRDefault="00461D77" w:rsidP="007E7E94"/>
    <w:p w:rsidR="00461D77" w:rsidRPr="00F041BF" w:rsidRDefault="007E7E94" w:rsidP="007E7E94">
      <w:pPr>
        <w:pStyle w:val="Heading1"/>
      </w:pPr>
      <w:r>
        <w:t xml:space="preserve">VIII. </w:t>
      </w:r>
      <w:r w:rsidR="008A26F0" w:rsidRPr="00F041BF">
        <w:t>Inclusivity</w:t>
      </w:r>
      <w:r w:rsidR="00461D77" w:rsidRPr="00F041BF">
        <w:t xml:space="preserve"> Statement</w:t>
      </w:r>
    </w:p>
    <w:p w:rsidR="008A26F0" w:rsidRPr="00F041BF" w:rsidRDefault="00F67EAC" w:rsidP="007E7E94">
      <w:pPr>
        <w:rPr>
          <w:szCs w:val="24"/>
        </w:rPr>
      </w:pPr>
      <w:r w:rsidRPr="00F041BF">
        <w:t>We understand that our members represent a rich variety of backgrounds and perspectives. T</w:t>
      </w:r>
      <w:r w:rsidR="00461D77" w:rsidRPr="00F041BF">
        <w:t xml:space="preserve">he </w:t>
      </w:r>
      <w:r w:rsidR="008A26F0" w:rsidRPr="00F041BF">
        <w:t>_____ p</w:t>
      </w:r>
      <w:r w:rsidR="00461D77" w:rsidRPr="00F041BF">
        <w:t>rogram</w:t>
      </w:r>
      <w:r w:rsidR="008A26F0" w:rsidRPr="00F041BF">
        <w:t>/department</w:t>
      </w:r>
      <w:r w:rsidR="00461D77" w:rsidRPr="00F041BF">
        <w:t xml:space="preserve"> is committed to providing an atmosphere for learning that respects </w:t>
      </w:r>
      <w:r w:rsidR="00461D77" w:rsidRPr="00F041BF">
        <w:rPr>
          <w:rStyle w:val="il"/>
        </w:rPr>
        <w:t>diversity</w:t>
      </w:r>
      <w:r w:rsidR="00461D77" w:rsidRPr="00F041BF">
        <w:t xml:space="preserve">. </w:t>
      </w:r>
      <w:r w:rsidR="008A26F0" w:rsidRPr="00F041BF">
        <w:rPr>
          <w:szCs w:val="24"/>
        </w:rPr>
        <w:t>While working together to build this community we ask all members to:</w:t>
      </w:r>
    </w:p>
    <w:p w:rsidR="008A26F0" w:rsidRPr="00F041BF" w:rsidRDefault="008A26F0" w:rsidP="007E7E94">
      <w:pPr>
        <w:pStyle w:val="ListParagraph"/>
        <w:numPr>
          <w:ilvl w:val="0"/>
          <w:numId w:val="4"/>
        </w:numPr>
      </w:pPr>
      <w:r w:rsidRPr="00F041BF">
        <w:t>share their unique experiences, values and beliefs</w:t>
      </w:r>
    </w:p>
    <w:p w:rsidR="008A26F0" w:rsidRPr="00F041BF" w:rsidRDefault="008A26F0" w:rsidP="007E7E94">
      <w:pPr>
        <w:pStyle w:val="ListParagraph"/>
        <w:numPr>
          <w:ilvl w:val="0"/>
          <w:numId w:val="4"/>
        </w:numPr>
      </w:pPr>
      <w:r w:rsidRPr="00F041BF">
        <w:t xml:space="preserve">be open to the views of others </w:t>
      </w:r>
    </w:p>
    <w:p w:rsidR="008A26F0" w:rsidRPr="00F041BF" w:rsidRDefault="008A26F0" w:rsidP="007E7E94">
      <w:pPr>
        <w:pStyle w:val="ListParagraph"/>
        <w:numPr>
          <w:ilvl w:val="0"/>
          <w:numId w:val="4"/>
        </w:numPr>
      </w:pPr>
      <w:r w:rsidRPr="00F041BF">
        <w:t>honor the uniqueness of their colleagues</w:t>
      </w:r>
    </w:p>
    <w:p w:rsidR="008A26F0" w:rsidRPr="00F041BF" w:rsidRDefault="008A26F0" w:rsidP="007E7E94">
      <w:pPr>
        <w:pStyle w:val="ListParagraph"/>
        <w:numPr>
          <w:ilvl w:val="0"/>
          <w:numId w:val="4"/>
        </w:numPr>
      </w:pPr>
      <w:r w:rsidRPr="00F041BF">
        <w:t xml:space="preserve">appreciate the opportunity that we </w:t>
      </w:r>
      <w:proofErr w:type="gramStart"/>
      <w:r w:rsidRPr="00F041BF">
        <w:t>have to</w:t>
      </w:r>
      <w:proofErr w:type="gramEnd"/>
      <w:r w:rsidRPr="00F041BF">
        <w:t xml:space="preserve"> learn from each other in this community</w:t>
      </w:r>
    </w:p>
    <w:p w:rsidR="008A26F0" w:rsidRPr="00F041BF" w:rsidRDefault="008A26F0" w:rsidP="007E7E94">
      <w:pPr>
        <w:pStyle w:val="ListParagraph"/>
        <w:numPr>
          <w:ilvl w:val="0"/>
          <w:numId w:val="4"/>
        </w:numPr>
      </w:pPr>
      <w:r w:rsidRPr="00F041BF">
        <w:t>value each other’s opinions and communicate in a respectful manner</w:t>
      </w:r>
    </w:p>
    <w:p w:rsidR="008A26F0" w:rsidRPr="00F041BF" w:rsidRDefault="008A26F0" w:rsidP="007E7E94">
      <w:pPr>
        <w:pStyle w:val="ListParagraph"/>
        <w:numPr>
          <w:ilvl w:val="0"/>
          <w:numId w:val="4"/>
        </w:numPr>
      </w:pPr>
      <w:r w:rsidRPr="00F041BF">
        <w:t xml:space="preserve">keep confidential discussions that the community has of a personal (or professional) nature </w:t>
      </w:r>
    </w:p>
    <w:p w:rsidR="008A26F0" w:rsidRPr="00F041BF" w:rsidRDefault="008A26F0" w:rsidP="007E7E94">
      <w:pPr>
        <w:pStyle w:val="ListParagraph"/>
        <w:numPr>
          <w:ilvl w:val="0"/>
          <w:numId w:val="4"/>
        </w:numPr>
      </w:pPr>
      <w:r w:rsidRPr="00F041BF">
        <w:t xml:space="preserve">use this opportunity together to discuss ways in which we can create </w:t>
      </w:r>
      <w:r w:rsidR="00F227DE" w:rsidRPr="00F041BF">
        <w:t>an inclusive</w:t>
      </w:r>
      <w:r w:rsidRPr="00F041BF">
        <w:t xml:space="preserve"> environment in this course and across the Cornell community </w:t>
      </w:r>
    </w:p>
    <w:p w:rsidR="00461D77" w:rsidRPr="007E7E94" w:rsidRDefault="00461D77" w:rsidP="007E7E94"/>
    <w:p w:rsidR="00F071E9" w:rsidRPr="00F041BF" w:rsidRDefault="00461D77" w:rsidP="007E7E94">
      <w:pPr>
        <w:pStyle w:val="Heading1"/>
      </w:pPr>
      <w:r w:rsidRPr="00F041BF">
        <w:t xml:space="preserve">IX. Tentative Course Schedule </w:t>
      </w:r>
    </w:p>
    <w:p w:rsidR="005849C4" w:rsidRDefault="005849C4" w:rsidP="007E7E94"/>
    <w:p w:rsidR="007E7E94" w:rsidRPr="007E7E94" w:rsidRDefault="007E7E94" w:rsidP="007E7E94"/>
    <w:p w:rsidR="00461D77" w:rsidRPr="00F041BF" w:rsidRDefault="00461D77" w:rsidP="007E7E94">
      <w:pPr>
        <w:pStyle w:val="Heading1"/>
      </w:pPr>
      <w:r w:rsidRPr="00F041BF">
        <w:t>X. Additional Resou</w:t>
      </w:r>
      <w:r w:rsidR="00F071E9" w:rsidRPr="00F041BF">
        <w:t xml:space="preserve">rce Readings </w:t>
      </w:r>
    </w:p>
    <w:p w:rsidR="00461D77" w:rsidRPr="007E7E94" w:rsidRDefault="00461D77" w:rsidP="007E7E94"/>
    <w:p w:rsidR="00461D77" w:rsidRPr="007E7E94" w:rsidRDefault="00461D77" w:rsidP="007E7E94"/>
    <w:sectPr w:rsidR="00461D77" w:rsidRPr="007E7E94" w:rsidSect="00F041BF">
      <w:footerReference w:type="default" r:id="rId9"/>
      <w:type w:val="continuous"/>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DBC" w:rsidRDefault="00194DBC" w:rsidP="00614FC3">
      <w:r>
        <w:separator/>
      </w:r>
    </w:p>
  </w:endnote>
  <w:endnote w:type="continuationSeparator" w:id="0">
    <w:p w:rsidR="00194DBC" w:rsidRDefault="00194DBC" w:rsidP="0061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7DE" w:rsidRDefault="00F227DE">
    <w:pPr>
      <w:pStyle w:val="WPFooter"/>
      <w:jc w:val="center"/>
      <w:rPr>
        <w:rFonts w:ascii="Times" w:hAnsi="Times"/>
        <w:sz w:val="18"/>
      </w:rPr>
    </w:pPr>
    <w:r>
      <w:rPr>
        <w:rStyle w:val="PageNumber"/>
        <w:rFonts w:ascii="Times" w:hAnsi="Times"/>
      </w:rPr>
      <w:fldChar w:fldCharType="begin"/>
    </w:r>
    <w:r>
      <w:rPr>
        <w:rStyle w:val="PageNumber"/>
        <w:rFonts w:ascii="Times" w:hAnsi="Times"/>
      </w:rPr>
      <w:instrText xml:space="preserve"> PAGE </w:instrText>
    </w:r>
    <w:r>
      <w:rPr>
        <w:rStyle w:val="PageNumber"/>
        <w:rFonts w:ascii="Times" w:hAnsi="Times"/>
      </w:rPr>
      <w:fldChar w:fldCharType="separate"/>
    </w:r>
    <w:r w:rsidR="007E7E94">
      <w:rPr>
        <w:rStyle w:val="PageNumber"/>
        <w:rFonts w:ascii="Times" w:hAnsi="Times"/>
        <w:noProof/>
      </w:rPr>
      <w:t>1</w:t>
    </w:r>
    <w:r>
      <w:rPr>
        <w:rStyle w:val="PageNumber"/>
        <w:rFonts w:ascii="Times" w:hAnsi="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DBC" w:rsidRDefault="00194DBC" w:rsidP="00614FC3">
      <w:r>
        <w:separator/>
      </w:r>
    </w:p>
  </w:footnote>
  <w:footnote w:type="continuationSeparator" w:id="0">
    <w:p w:rsidR="00194DBC" w:rsidRDefault="00194DBC" w:rsidP="00614FC3">
      <w:r>
        <w:continuationSeparator/>
      </w:r>
    </w:p>
  </w:footnote>
  <w:footnote w:id="1">
    <w:p w:rsidR="00F041BF" w:rsidRPr="007E7E94" w:rsidRDefault="00F041BF" w:rsidP="00F041BF">
      <w:pPr>
        <w:pStyle w:val="WPNormal"/>
        <w:rPr>
          <w:rFonts w:asciiTheme="minorHAnsi" w:hAnsiTheme="minorHAnsi" w:cstheme="minorHAnsi"/>
          <w:sz w:val="22"/>
        </w:rPr>
      </w:pPr>
      <w:r>
        <w:rPr>
          <w:rStyle w:val="FootnoteReference"/>
        </w:rPr>
        <w:footnoteRef/>
      </w:r>
      <w:r w:rsidRPr="00F041BF">
        <w:rPr>
          <w:rFonts w:asciiTheme="minorHAnsi" w:hAnsiTheme="minorHAnsi" w:cstheme="minorHAnsi"/>
        </w:rPr>
        <w:t xml:space="preserve"> </w:t>
      </w:r>
      <w:r w:rsidR="007E7E94" w:rsidRPr="007E7E94">
        <w:rPr>
          <w:rFonts w:asciiTheme="minorHAnsi" w:hAnsiTheme="minorHAnsi" w:cstheme="minorHAnsi"/>
          <w:sz w:val="22"/>
        </w:rPr>
        <w:t>This Syllabus Template has been r</w:t>
      </w:r>
      <w:r w:rsidRPr="007E7E94">
        <w:rPr>
          <w:rFonts w:asciiTheme="minorHAnsi" w:hAnsiTheme="minorHAnsi" w:cstheme="minorHAnsi"/>
          <w:sz w:val="22"/>
        </w:rPr>
        <w:t>evised and used by permission of the Center for Teaching Excellence at Cornell University:  cornellcte@cornell.edu; www.cte.cornell.edu.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D34D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566D40"/>
    <w:multiLevelType w:val="hybridMultilevel"/>
    <w:tmpl w:val="DD3C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A6"/>
    <w:rsid w:val="000417BC"/>
    <w:rsid w:val="000D1EF2"/>
    <w:rsid w:val="000F1F04"/>
    <w:rsid w:val="00194DBC"/>
    <w:rsid w:val="00307F15"/>
    <w:rsid w:val="00344F9B"/>
    <w:rsid w:val="00394C73"/>
    <w:rsid w:val="004476A8"/>
    <w:rsid w:val="00461D77"/>
    <w:rsid w:val="005849C4"/>
    <w:rsid w:val="005861EB"/>
    <w:rsid w:val="005A1165"/>
    <w:rsid w:val="005A731A"/>
    <w:rsid w:val="00614FC3"/>
    <w:rsid w:val="007074A6"/>
    <w:rsid w:val="0075149C"/>
    <w:rsid w:val="007A22BC"/>
    <w:rsid w:val="007E7E94"/>
    <w:rsid w:val="008A26F0"/>
    <w:rsid w:val="00933325"/>
    <w:rsid w:val="00AD6DA7"/>
    <w:rsid w:val="00AE236B"/>
    <w:rsid w:val="00B45204"/>
    <w:rsid w:val="00BD4A93"/>
    <w:rsid w:val="00D63687"/>
    <w:rsid w:val="00DB2A53"/>
    <w:rsid w:val="00E44B50"/>
    <w:rsid w:val="00F041BF"/>
    <w:rsid w:val="00F071E9"/>
    <w:rsid w:val="00F227DE"/>
    <w:rsid w:val="00F67EAC"/>
    <w:rsid w:val="00FA00CF"/>
    <w:rsid w:val="00FA0E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082C3"/>
  <w14:defaultImageDpi w14:val="300"/>
  <w15:chartTrackingRefBased/>
  <w15:docId w15:val="{721056A0-A826-4CBD-A329-503A1CD0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FC3"/>
    <w:rPr>
      <w:rFonts w:ascii="Times New Roman" w:hAnsi="Times New Roman"/>
      <w:sz w:val="24"/>
    </w:rPr>
  </w:style>
  <w:style w:type="paragraph" w:styleId="Heading1">
    <w:name w:val="heading 1"/>
    <w:basedOn w:val="WPNormal"/>
    <w:next w:val="Normal"/>
    <w:link w:val="Heading1Char"/>
    <w:uiPriority w:val="9"/>
    <w:qFormat/>
    <w:rsid w:val="00614FC3"/>
    <w:pPr>
      <w:keepNext/>
      <w:outlineLvl w:val="0"/>
    </w:pPr>
    <w:rPr>
      <w:rFonts w:ascii="Times New Roman" w:hAnsi="Times New Roman"/>
      <w:b/>
    </w:rPr>
  </w:style>
  <w:style w:type="paragraph" w:styleId="Heading2">
    <w:name w:val="heading 2"/>
    <w:basedOn w:val="WPNormal"/>
    <w:next w:val="Normal"/>
    <w:link w:val="Heading2Char"/>
    <w:uiPriority w:val="9"/>
    <w:unhideWhenUsed/>
    <w:qFormat/>
    <w:rsid w:val="00614FC3"/>
    <w:pPr>
      <w:keepNext/>
      <w:outlineLvl w:val="1"/>
    </w:pPr>
    <w:rPr>
      <w:rFonts w:ascii="Times New Roman" w:hAnsi="Times New Roman"/>
      <w:b/>
      <w:i/>
    </w:rPr>
  </w:style>
  <w:style w:type="paragraph" w:styleId="Heading3">
    <w:name w:val="heading 3"/>
    <w:basedOn w:val="WPNormal"/>
    <w:next w:val="Normal"/>
    <w:link w:val="Heading3Char"/>
    <w:uiPriority w:val="9"/>
    <w:unhideWhenUsed/>
    <w:qFormat/>
    <w:rsid w:val="00614FC3"/>
    <w:pPr>
      <w:outlineLvl w:val="2"/>
    </w:pPr>
    <w:rPr>
      <w:rFonts w:ascii="Times New Roman" w:hAnsi="Times New Roman"/>
      <w:i/>
    </w:rPr>
  </w:style>
  <w:style w:type="paragraph" w:styleId="Heading4">
    <w:name w:val="heading 4"/>
    <w:basedOn w:val="WPNormal"/>
    <w:next w:val="Normal"/>
    <w:link w:val="Heading4Char"/>
    <w:uiPriority w:val="9"/>
    <w:unhideWhenUsed/>
    <w:qFormat/>
    <w:rsid w:val="00614FC3"/>
    <w:pPr>
      <w:ind w:left="1080" w:hanging="720"/>
      <w:outlineLvl w:val="3"/>
    </w:pPr>
    <w:rPr>
      <w:rFonts w:ascii="Times New Roman" w:hAnsi="Times New Roman"/>
    </w:rPr>
  </w:style>
  <w:style w:type="paragraph" w:styleId="Heading5">
    <w:name w:val="heading 5"/>
    <w:basedOn w:val="WPNormal"/>
    <w:next w:val="Normal"/>
    <w:link w:val="Heading5Char"/>
    <w:uiPriority w:val="9"/>
    <w:unhideWhenUsed/>
    <w:qFormat/>
    <w:rsid w:val="007E7E94"/>
    <w:pPr>
      <w:ind w:left="1620" w:hanging="540"/>
      <w:outlineLvl w:val="4"/>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Pr>
      <w:rFonts w:ascii="Monaco" w:hAnsi="Monaco"/>
      <w:sz w:val="24"/>
    </w:rPr>
  </w:style>
  <w:style w:type="paragraph" w:customStyle="1" w:styleId="WPNormal">
    <w:name w:val="WP_Normal"/>
    <w:basedOn w:val="WPWPDefaults"/>
    <w:rPr>
      <w:rFonts w:ascii="Monaco" w:hAnsi="Monaco"/>
    </w:rPr>
  </w:style>
  <w:style w:type="paragraph" w:customStyle="1" w:styleId="WPWPDefaults">
    <w:name w:val="WP_WP Defaults"/>
    <w:rPr>
      <w:rFonts w:ascii="Geneva" w:hAnsi="Geneva"/>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w:eastAsia="Times" w:hAnsi="Courier"/>
    </w:rPr>
  </w:style>
  <w:style w:type="character" w:styleId="Hyperlink">
    <w:name w:val="Hyperlink"/>
    <w:uiPriority w:val="99"/>
    <w:unhideWhenUsed/>
    <w:rsid w:val="00461D77"/>
    <w:rPr>
      <w:color w:val="0000FF"/>
      <w:u w:val="single"/>
    </w:rPr>
  </w:style>
  <w:style w:type="character" w:customStyle="1" w:styleId="il">
    <w:name w:val="il"/>
    <w:rsid w:val="00461D77"/>
  </w:style>
  <w:style w:type="paragraph" w:styleId="NormalWeb">
    <w:name w:val="Normal (Web)"/>
    <w:basedOn w:val="Normal"/>
    <w:uiPriority w:val="99"/>
    <w:semiHidden/>
    <w:unhideWhenUsed/>
    <w:rsid w:val="008A26F0"/>
    <w:pPr>
      <w:spacing w:before="100" w:beforeAutospacing="1" w:after="100" w:afterAutospacing="1"/>
    </w:pPr>
    <w:rPr>
      <w:sz w:val="20"/>
    </w:rPr>
  </w:style>
  <w:style w:type="paragraph" w:styleId="FootnoteText">
    <w:name w:val="footnote text"/>
    <w:basedOn w:val="Normal"/>
    <w:link w:val="FootnoteTextChar"/>
    <w:uiPriority w:val="99"/>
    <w:semiHidden/>
    <w:unhideWhenUsed/>
    <w:rsid w:val="00F041BF"/>
    <w:rPr>
      <w:sz w:val="20"/>
    </w:rPr>
  </w:style>
  <w:style w:type="character" w:customStyle="1" w:styleId="FootnoteTextChar">
    <w:name w:val="Footnote Text Char"/>
    <w:basedOn w:val="DefaultParagraphFont"/>
    <w:link w:val="FootnoteText"/>
    <w:uiPriority w:val="99"/>
    <w:semiHidden/>
    <w:rsid w:val="00F041BF"/>
    <w:rPr>
      <w:rFonts w:ascii="Times" w:hAnsi="Times"/>
    </w:rPr>
  </w:style>
  <w:style w:type="character" w:styleId="FootnoteReference">
    <w:name w:val="footnote reference"/>
    <w:basedOn w:val="DefaultParagraphFont"/>
    <w:uiPriority w:val="99"/>
    <w:unhideWhenUsed/>
    <w:rsid w:val="00F041BF"/>
    <w:rPr>
      <w:vertAlign w:val="superscript"/>
    </w:rPr>
  </w:style>
  <w:style w:type="table" w:styleId="TableGrid">
    <w:name w:val="Table Grid"/>
    <w:basedOn w:val="TableNormal"/>
    <w:uiPriority w:val="59"/>
    <w:rsid w:val="00614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4FC3"/>
    <w:rPr>
      <w:rFonts w:ascii="Times New Roman" w:hAnsi="Times New Roman"/>
      <w:b/>
      <w:sz w:val="24"/>
    </w:rPr>
  </w:style>
  <w:style w:type="character" w:customStyle="1" w:styleId="Heading2Char">
    <w:name w:val="Heading 2 Char"/>
    <w:basedOn w:val="DefaultParagraphFont"/>
    <w:link w:val="Heading2"/>
    <w:uiPriority w:val="9"/>
    <w:rsid w:val="00614FC3"/>
    <w:rPr>
      <w:rFonts w:ascii="Times New Roman" w:hAnsi="Times New Roman"/>
      <w:b/>
      <w:i/>
      <w:sz w:val="24"/>
    </w:rPr>
  </w:style>
  <w:style w:type="paragraph" w:styleId="Title">
    <w:name w:val="Title"/>
    <w:basedOn w:val="Normal"/>
    <w:next w:val="Normal"/>
    <w:link w:val="TitleChar"/>
    <w:uiPriority w:val="10"/>
    <w:qFormat/>
    <w:rsid w:val="00614FC3"/>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4FC3"/>
    <w:rPr>
      <w:rFonts w:asciiTheme="majorHAnsi" w:eastAsiaTheme="majorEastAsia" w:hAnsiTheme="majorHAnsi" w:cstheme="majorBidi"/>
      <w:spacing w:val="-10"/>
      <w:kern w:val="28"/>
      <w:sz w:val="56"/>
      <w:szCs w:val="56"/>
    </w:rPr>
  </w:style>
  <w:style w:type="paragraph" w:styleId="ListParagraph">
    <w:name w:val="List Paragraph"/>
    <w:basedOn w:val="Normal"/>
    <w:uiPriority w:val="72"/>
    <w:qFormat/>
    <w:rsid w:val="00614FC3"/>
    <w:pPr>
      <w:ind w:left="720"/>
      <w:contextualSpacing/>
    </w:pPr>
  </w:style>
  <w:style w:type="character" w:customStyle="1" w:styleId="Heading3Char">
    <w:name w:val="Heading 3 Char"/>
    <w:basedOn w:val="DefaultParagraphFont"/>
    <w:link w:val="Heading3"/>
    <w:uiPriority w:val="9"/>
    <w:rsid w:val="00614FC3"/>
    <w:rPr>
      <w:rFonts w:ascii="Times New Roman" w:hAnsi="Times New Roman"/>
      <w:i/>
      <w:sz w:val="24"/>
    </w:rPr>
  </w:style>
  <w:style w:type="character" w:customStyle="1" w:styleId="Heading4Char">
    <w:name w:val="Heading 4 Char"/>
    <w:basedOn w:val="DefaultParagraphFont"/>
    <w:link w:val="Heading4"/>
    <w:uiPriority w:val="9"/>
    <w:rsid w:val="00614FC3"/>
    <w:rPr>
      <w:rFonts w:ascii="Times New Roman" w:hAnsi="Times New Roman"/>
      <w:sz w:val="24"/>
    </w:rPr>
  </w:style>
  <w:style w:type="character" w:customStyle="1" w:styleId="Heading5Char">
    <w:name w:val="Heading 5 Char"/>
    <w:basedOn w:val="DefaultParagraphFont"/>
    <w:link w:val="Heading5"/>
    <w:uiPriority w:val="9"/>
    <w:rsid w:val="007E7E94"/>
    <w:rPr>
      <w:rFonts w:ascii="Times New Roman" w:hAnsi="Times New Roman"/>
      <w:sz w:val="24"/>
    </w:rPr>
  </w:style>
  <w:style w:type="character" w:styleId="FollowedHyperlink">
    <w:name w:val="FollowedHyperlink"/>
    <w:basedOn w:val="DefaultParagraphFont"/>
    <w:uiPriority w:val="99"/>
    <w:semiHidden/>
    <w:unhideWhenUsed/>
    <w:rsid w:val="007E7E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4301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aylor.edu/honorcode/index.php?id=440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EC962-0D39-4AC0-8E94-73986F9B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6546</CharactersWithSpaces>
  <SharedDoc>false</SharedDoc>
  <HLinks>
    <vt:vector size="6" baseType="variant">
      <vt:variant>
        <vt:i4>3145826</vt:i4>
      </vt:variant>
      <vt:variant>
        <vt:i4>0</vt:i4>
      </vt:variant>
      <vt:variant>
        <vt:i4>0</vt:i4>
      </vt:variant>
      <vt:variant>
        <vt:i4>5</vt:i4>
      </vt:variant>
      <vt:variant>
        <vt:lpwstr>http://www.baylor.edu/honorcode/index.php?id=44060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subject/>
  <dc:creator>deborah trumbull</dc:creator>
  <cp:keywords/>
  <cp:lastModifiedBy>Clarkson, Craig</cp:lastModifiedBy>
  <cp:revision>5</cp:revision>
  <cp:lastPrinted>2008-06-02T16:05:00Z</cp:lastPrinted>
  <dcterms:created xsi:type="dcterms:W3CDTF">2017-05-26T16:19:00Z</dcterms:created>
  <dcterms:modified xsi:type="dcterms:W3CDTF">2018-01-30T22:24:00Z</dcterms:modified>
</cp:coreProperties>
</file>